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22BE" w14:textId="1F00C474" w:rsidR="000D28A3" w:rsidRPr="002F5C6A" w:rsidRDefault="000D28A3" w:rsidP="000D28A3">
      <w:r w:rsidRPr="002F5C6A">
        <w:t>We are writing to inform the City of __________ about CalEPA’s proposed new vapor intrusion guidance, which could put a halt to a considerable amount of development in your city.  Here are brief highlights for your review.  We recommend that you contact the CalEPA’s Secretary</w:t>
      </w:r>
      <w:r w:rsidR="002F5C6A" w:rsidRPr="002F5C6A">
        <w:t>,</w:t>
      </w:r>
      <w:r w:rsidRPr="002F5C6A">
        <w:t xml:space="preserve"> Jared Blumenfeld (</w:t>
      </w:r>
      <w:r w:rsidR="002F5C6A" w:rsidRPr="002F5C6A">
        <w:t xml:space="preserve">Office of the Secretary:  </w:t>
      </w:r>
      <w:hyperlink r:id="rId7" w:history="1">
        <w:r w:rsidR="002F5C6A" w:rsidRPr="002F5C6A">
          <w:rPr>
            <w:rStyle w:val="Hyperlink"/>
          </w:rPr>
          <w:t>michelle.sinclair@calepa.ca.gov</w:t>
        </w:r>
      </w:hyperlink>
      <w:r w:rsidR="002F5C6A" w:rsidRPr="002F5C6A">
        <w:t>), to express your concern</w:t>
      </w:r>
      <w:r w:rsidR="00220DAC">
        <w:t>s</w:t>
      </w:r>
      <w:r w:rsidR="002F5C6A" w:rsidRPr="002F5C6A">
        <w:t xml:space="preserve"> and demand a complete public process to develop guidelines and regulations</w:t>
      </w:r>
      <w:r w:rsidR="002F5C6A">
        <w:t>:</w:t>
      </w:r>
    </w:p>
    <w:p w14:paraId="6433CBA8" w14:textId="5D303992" w:rsidR="000D28A3" w:rsidRPr="002F5C6A" w:rsidRDefault="000D28A3" w:rsidP="000D28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F5C6A">
        <w:rPr>
          <w:rFonts w:eastAsia="Times New Roman"/>
        </w:rPr>
        <w:t xml:space="preserve">CalEPA’s agencies are enacting </w:t>
      </w:r>
      <w:r w:rsidR="002F5C6A">
        <w:rPr>
          <w:rFonts w:eastAsia="Times New Roman"/>
        </w:rPr>
        <w:t xml:space="preserve">Environmental Screening Level </w:t>
      </w:r>
      <w:r w:rsidR="00220DAC">
        <w:rPr>
          <w:rFonts w:eastAsia="Times New Roman"/>
        </w:rPr>
        <w:t xml:space="preserve">(ESL) </w:t>
      </w:r>
      <w:r w:rsidR="002F5C6A">
        <w:rPr>
          <w:rFonts w:eastAsia="Times New Roman"/>
        </w:rPr>
        <w:t xml:space="preserve">clean-up </w:t>
      </w:r>
      <w:r w:rsidRPr="002F5C6A">
        <w:rPr>
          <w:rFonts w:eastAsia="Times New Roman"/>
        </w:rPr>
        <w:t>guidance that will thwart commercial/residential development in your city</w:t>
      </w:r>
      <w:r w:rsidR="002F5C6A">
        <w:rPr>
          <w:rFonts w:eastAsia="Times New Roman"/>
        </w:rPr>
        <w:t>.</w:t>
      </w:r>
    </w:p>
    <w:p w14:paraId="6C22E7D8" w14:textId="77777777" w:rsidR="00220DAC" w:rsidRDefault="000D28A3" w:rsidP="000D28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F5C6A">
        <w:rPr>
          <w:rFonts w:eastAsia="Times New Roman"/>
        </w:rPr>
        <w:t>CalEPA is reducing certain clean-up limits by over 9</w:t>
      </w:r>
      <w:r w:rsidR="002F5C6A">
        <w:rPr>
          <w:rFonts w:eastAsia="Times New Roman"/>
        </w:rPr>
        <w:t>5</w:t>
      </w:r>
      <w:r w:rsidRPr="002F5C6A">
        <w:rPr>
          <w:rFonts w:eastAsia="Times New Roman"/>
        </w:rPr>
        <w:t>% to the point where no</w:t>
      </w:r>
      <w:r w:rsidR="002F5C6A">
        <w:rPr>
          <w:rFonts w:eastAsia="Times New Roman"/>
        </w:rPr>
        <w:t xml:space="preserve"> remediation</w:t>
      </w:r>
      <w:r w:rsidRPr="002F5C6A">
        <w:rPr>
          <w:rFonts w:eastAsia="Times New Roman"/>
        </w:rPr>
        <w:t xml:space="preserve"> technology can achieve the new standards.  </w:t>
      </w:r>
    </w:p>
    <w:p w14:paraId="3B01033C" w14:textId="77777777" w:rsidR="00220DAC" w:rsidRDefault="000D28A3" w:rsidP="000D28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F5C6A">
        <w:rPr>
          <w:rFonts w:eastAsia="Times New Roman"/>
        </w:rPr>
        <w:t xml:space="preserve">There is no current health crisis prompting this proposed change.  </w:t>
      </w:r>
    </w:p>
    <w:p w14:paraId="3218D6F5" w14:textId="0F964CB6" w:rsidR="000D28A3" w:rsidRDefault="00220DAC" w:rsidP="000D28A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</w:t>
      </w:r>
      <w:r w:rsidR="000D28A3" w:rsidRPr="002F5C6A">
        <w:rPr>
          <w:rFonts w:eastAsia="Times New Roman"/>
        </w:rPr>
        <w:t xml:space="preserve">ontaminated sites can no longer be cleaned up to make way for housing or commercial development.  Until now, CalEPA </w:t>
      </w:r>
      <w:r>
        <w:rPr>
          <w:rFonts w:eastAsia="Times New Roman"/>
        </w:rPr>
        <w:t>issued No Further Action letters for</w:t>
      </w:r>
      <w:r w:rsidR="000D28A3" w:rsidRPr="002F5C6A">
        <w:rPr>
          <w:rFonts w:eastAsia="Times New Roman"/>
        </w:rPr>
        <w:t xml:space="preserve"> similar sites for commercial/residential development using defensible, site-specific analyses.</w:t>
      </w:r>
    </w:p>
    <w:p w14:paraId="7DFB3032" w14:textId="6D3ED284" w:rsidR="000D28A3" w:rsidRDefault="000D28A3" w:rsidP="000D28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F5C6A">
        <w:rPr>
          <w:rFonts w:eastAsia="Times New Roman"/>
        </w:rPr>
        <w:t xml:space="preserve">The new standards are based on empirical </w:t>
      </w:r>
      <w:r w:rsidR="002F5C6A">
        <w:rPr>
          <w:rFonts w:eastAsia="Times New Roman"/>
        </w:rPr>
        <w:t xml:space="preserve">EPA </w:t>
      </w:r>
      <w:r w:rsidRPr="002F5C6A">
        <w:rPr>
          <w:rFonts w:eastAsia="Times New Roman"/>
        </w:rPr>
        <w:t xml:space="preserve">data from only six (6) locations throughout the state, but CalEPA has begun enforcing new standards anyway, even though research </w:t>
      </w:r>
      <w:r w:rsidR="00220DAC">
        <w:rPr>
          <w:rFonts w:eastAsia="Times New Roman"/>
        </w:rPr>
        <w:t>o</w:t>
      </w:r>
      <w:r w:rsidR="00220DAC" w:rsidRPr="002F5C6A">
        <w:rPr>
          <w:rFonts w:eastAsia="Times New Roman"/>
        </w:rPr>
        <w:t>f much stricter vapor intrusion limits</w:t>
      </w:r>
      <w:r w:rsidR="00220DAC">
        <w:rPr>
          <w:rFonts w:eastAsia="Times New Roman"/>
        </w:rPr>
        <w:t xml:space="preserve"> continues</w:t>
      </w:r>
      <w:r w:rsidRPr="002F5C6A">
        <w:rPr>
          <w:rFonts w:eastAsia="Times New Roman"/>
        </w:rPr>
        <w:t>.</w:t>
      </w:r>
    </w:p>
    <w:p w14:paraId="01276795" w14:textId="1E1F129B" w:rsidR="002F5C6A" w:rsidRPr="002F5C6A" w:rsidRDefault="002F5C6A" w:rsidP="000D28A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 many instances CalEPA is proposing to </w:t>
      </w:r>
      <w:r w:rsidR="00220DAC">
        <w:rPr>
          <w:rFonts w:eastAsia="Times New Roman"/>
        </w:rPr>
        <w:t>cease issuing</w:t>
      </w:r>
      <w:r>
        <w:rPr>
          <w:rFonts w:eastAsia="Times New Roman"/>
        </w:rPr>
        <w:t xml:space="preserve"> No Further Action letters even after </w:t>
      </w:r>
      <w:r w:rsidR="00220DAC">
        <w:rPr>
          <w:rFonts w:eastAsia="Times New Roman"/>
        </w:rPr>
        <w:t>remediation</w:t>
      </w:r>
      <w:r>
        <w:rPr>
          <w:rFonts w:eastAsia="Times New Roman"/>
        </w:rPr>
        <w:t xml:space="preserve"> is complete and vapor barriers are installed.  The absence of NFAs will </w:t>
      </w:r>
      <w:r w:rsidR="00220DAC">
        <w:rPr>
          <w:rFonts w:eastAsia="Times New Roman"/>
        </w:rPr>
        <w:t>thwart</w:t>
      </w:r>
      <w:r>
        <w:rPr>
          <w:rFonts w:eastAsia="Times New Roman"/>
        </w:rPr>
        <w:t xml:space="preserve"> debt financing for thousand</w:t>
      </w:r>
      <w:r w:rsidR="00220DAC">
        <w:rPr>
          <w:rFonts w:eastAsia="Times New Roman"/>
        </w:rPr>
        <w:t>s</w:t>
      </w:r>
      <w:r>
        <w:rPr>
          <w:rFonts w:eastAsia="Times New Roman"/>
        </w:rPr>
        <w:t xml:space="preserve"> of projects statewide.</w:t>
      </w:r>
    </w:p>
    <w:p w14:paraId="3E530F6E" w14:textId="1699F310" w:rsidR="002F5C6A" w:rsidRPr="002F5C6A" w:rsidRDefault="00220DAC" w:rsidP="002F5C6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Even though the ESL guidance is still being developed and no public participation has occurred, l</w:t>
      </w:r>
      <w:r w:rsidR="002F5C6A">
        <w:rPr>
          <w:rFonts w:eastAsia="Times New Roman"/>
        </w:rPr>
        <w:t>ocal environmental agencies have been told to stop using existing</w:t>
      </w:r>
      <w:r>
        <w:rPr>
          <w:rFonts w:eastAsia="Times New Roman"/>
        </w:rPr>
        <w:t>, conservative</w:t>
      </w:r>
      <w:r w:rsidR="002F5C6A">
        <w:rPr>
          <w:rFonts w:eastAsia="Times New Roman"/>
        </w:rPr>
        <w:t xml:space="preserve"> clean-up criteria, and many development projects have been brought to a halt.  </w:t>
      </w:r>
    </w:p>
    <w:p w14:paraId="2603BF43" w14:textId="77777777" w:rsidR="000D28A3" w:rsidRPr="002F5C6A" w:rsidRDefault="000D28A3" w:rsidP="000D28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F5C6A">
        <w:rPr>
          <w:rFonts w:eastAsia="Times New Roman"/>
        </w:rPr>
        <w:t>There are 200,000 contaminated sites in California.  Many of these sites could be converted to commercial/residential facilities with appropriate remediation, but CalEPA’s standards will scare away any remediation projects, because the “how clean is clean” question is being obfuscated by CalEPA.</w:t>
      </w:r>
    </w:p>
    <w:p w14:paraId="16ADA788" w14:textId="77777777" w:rsidR="00220DAC" w:rsidRDefault="000D28A3" w:rsidP="000D28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F5C6A">
        <w:rPr>
          <w:rFonts w:eastAsia="Times New Roman"/>
        </w:rPr>
        <w:t xml:space="preserve">California is in a housing crisis.  Why is CalEPA exacerbating our situation without any consequential health benefits to the public?  </w:t>
      </w:r>
    </w:p>
    <w:p w14:paraId="7586E903" w14:textId="27C001BD" w:rsidR="000D28A3" w:rsidRDefault="000D28A3" w:rsidP="000D28A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F5C6A">
        <w:rPr>
          <w:rFonts w:eastAsia="Times New Roman"/>
        </w:rPr>
        <w:t xml:space="preserve">Please ask CalEPA to stop their </w:t>
      </w:r>
      <w:r w:rsidR="005E6C15">
        <w:rPr>
          <w:rFonts w:eastAsia="Times New Roman"/>
        </w:rPr>
        <w:t>Environmental Screeni</w:t>
      </w:r>
      <w:r w:rsidR="00D900A8">
        <w:rPr>
          <w:rFonts w:eastAsia="Times New Roman"/>
        </w:rPr>
        <w:t>ng Level</w:t>
      </w:r>
      <w:bookmarkStart w:id="0" w:name="_GoBack"/>
      <w:bookmarkEnd w:id="0"/>
      <w:r w:rsidRPr="002F5C6A">
        <w:rPr>
          <w:rFonts w:eastAsia="Times New Roman"/>
        </w:rPr>
        <w:t xml:space="preserve"> science experiment immediately.</w:t>
      </w:r>
      <w:r w:rsidR="002F5C6A">
        <w:rPr>
          <w:rFonts w:eastAsia="Times New Roman"/>
        </w:rPr>
        <w:t xml:space="preserve">  Th</w:t>
      </w:r>
      <w:r w:rsidR="00220DAC">
        <w:rPr>
          <w:rFonts w:eastAsia="Times New Roman"/>
        </w:rPr>
        <w:t>eir</w:t>
      </w:r>
      <w:r w:rsidR="002F5C6A">
        <w:rPr>
          <w:rFonts w:eastAsia="Times New Roman"/>
        </w:rPr>
        <w:t xml:space="preserve"> review must undergo a </w:t>
      </w:r>
      <w:r w:rsidR="002F5C6A" w:rsidRPr="002F5C6A">
        <w:t>complete public process to develop guidelines and regulations</w:t>
      </w:r>
      <w:r w:rsidR="002F5C6A">
        <w:t>.</w:t>
      </w:r>
    </w:p>
    <w:p w14:paraId="53A5FE84" w14:textId="77777777" w:rsidR="000D28A3" w:rsidRPr="002F5C6A" w:rsidRDefault="000D28A3" w:rsidP="000D28A3"/>
    <w:p w14:paraId="28E2BBAB" w14:textId="77777777" w:rsidR="0066168E" w:rsidRPr="002F5C6A" w:rsidRDefault="0066168E"/>
    <w:sectPr w:rsidR="0066168E" w:rsidRPr="002F5C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01956" w14:textId="77777777" w:rsidR="001C2CBE" w:rsidRDefault="001C2CBE" w:rsidP="000D28A3">
      <w:r>
        <w:separator/>
      </w:r>
    </w:p>
  </w:endnote>
  <w:endnote w:type="continuationSeparator" w:id="0">
    <w:p w14:paraId="66F5A5C5" w14:textId="77777777" w:rsidR="001C2CBE" w:rsidRDefault="001C2CBE" w:rsidP="000D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73B51" w14:textId="77777777" w:rsidR="001C2CBE" w:rsidRDefault="001C2CBE" w:rsidP="000D28A3">
      <w:r>
        <w:separator/>
      </w:r>
    </w:p>
  </w:footnote>
  <w:footnote w:type="continuationSeparator" w:id="0">
    <w:p w14:paraId="19CAFE1E" w14:textId="77777777" w:rsidR="001C2CBE" w:rsidRDefault="001C2CBE" w:rsidP="000D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142C" w14:textId="14A43D11" w:rsidR="000D28A3" w:rsidRPr="000D28A3" w:rsidRDefault="000D28A3" w:rsidP="000D28A3">
    <w:pPr>
      <w:pStyle w:val="Header"/>
      <w:jc w:val="center"/>
      <w:rPr>
        <w:b/>
        <w:sz w:val="24"/>
        <w:szCs w:val="24"/>
      </w:rPr>
    </w:pPr>
    <w:r w:rsidRPr="000D28A3">
      <w:rPr>
        <w:b/>
        <w:sz w:val="24"/>
        <w:szCs w:val="24"/>
      </w:rPr>
      <w:t>Sample Letter to Mayors, City Council Members, and Economic Development Managers</w:t>
    </w:r>
  </w:p>
  <w:p w14:paraId="7BC7620E" w14:textId="5CF696BD" w:rsidR="000D28A3" w:rsidRDefault="000D28A3" w:rsidP="000D28A3">
    <w:pPr>
      <w:pStyle w:val="Header"/>
      <w:jc w:val="center"/>
    </w:pPr>
    <w:r w:rsidRPr="000D28A3">
      <w:rPr>
        <w:b/>
        <w:sz w:val="24"/>
        <w:szCs w:val="24"/>
      </w:rPr>
      <w:t>Notification of CalEPA Gui</w:t>
    </w:r>
    <w:r>
      <w:rPr>
        <w:b/>
        <w:sz w:val="24"/>
        <w:szCs w:val="24"/>
      </w:rPr>
      <w:t>d</w:t>
    </w:r>
    <w:r w:rsidRPr="000D28A3">
      <w:rPr>
        <w:b/>
        <w:sz w:val="24"/>
        <w:szCs w:val="24"/>
      </w:rPr>
      <w:t>ance that Could Halt Commercial/Residential Development</w:t>
    </w:r>
  </w:p>
  <w:p w14:paraId="3D848CA2" w14:textId="77777777" w:rsidR="000D28A3" w:rsidRDefault="000D2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9124B"/>
    <w:multiLevelType w:val="hybridMultilevel"/>
    <w:tmpl w:val="09DE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A3"/>
    <w:rsid w:val="000D28A3"/>
    <w:rsid w:val="001C2CBE"/>
    <w:rsid w:val="00220DAC"/>
    <w:rsid w:val="002F5C6A"/>
    <w:rsid w:val="005E6C15"/>
    <w:rsid w:val="0066168E"/>
    <w:rsid w:val="008C0A52"/>
    <w:rsid w:val="00D900A8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1487"/>
  <w15:chartTrackingRefBased/>
  <w15:docId w15:val="{AFE16F21-B0A0-4F49-9569-0F47448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8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28A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D28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2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8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2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8A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F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sinclair@calepa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Winefield</dc:creator>
  <cp:keywords/>
  <dc:description/>
  <cp:lastModifiedBy>Matt Winefield</cp:lastModifiedBy>
  <cp:revision>5</cp:revision>
  <dcterms:created xsi:type="dcterms:W3CDTF">2019-02-27T01:19:00Z</dcterms:created>
  <dcterms:modified xsi:type="dcterms:W3CDTF">2019-02-27T02:04:00Z</dcterms:modified>
</cp:coreProperties>
</file>